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A4" w:rsidRDefault="00651313" w:rsidP="00E5694D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Yoga Poses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Downward Dog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Fire Log Pose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Full Boat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proofErr w:type="spellStart"/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Marichi’s</w:t>
      </w:r>
      <w:proofErr w:type="spellEnd"/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 xml:space="preserve"> Pose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Half Moon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Dolphin Pose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Triangle Pose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Warrior Pose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Crane Pose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Upward Plank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Camel Pose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Upward-Facing Dog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Child’s Pose</w:t>
      </w:r>
    </w:p>
    <w:p w:rsidR="00E5694D" w:rsidRPr="00EB49BD" w:rsidRDefault="00E5694D" w:rsidP="00E5694D">
      <w:pPr>
        <w:pStyle w:val="ListParagraph"/>
        <w:numPr>
          <w:ilvl w:val="0"/>
          <w:numId w:val="2"/>
        </w:numPr>
        <w:rPr>
          <w:rFonts w:ascii="Californian FB" w:hAnsi="Californian FB"/>
          <w:color w:val="5F497A" w:themeColor="accent4" w:themeShade="BF"/>
          <w:sz w:val="28"/>
          <w:szCs w:val="28"/>
        </w:rPr>
      </w:pPr>
      <w:r w:rsidRPr="00EB49BD">
        <w:rPr>
          <w:rFonts w:ascii="Californian FB" w:hAnsi="Californian FB"/>
          <w:color w:val="5F497A" w:themeColor="accent4" w:themeShade="BF"/>
          <w:sz w:val="28"/>
          <w:szCs w:val="28"/>
        </w:rPr>
        <w:t>Plow Pose</w:t>
      </w:r>
    </w:p>
    <w:sectPr w:rsidR="00E5694D" w:rsidRPr="00EB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1F4"/>
    <w:multiLevelType w:val="hybridMultilevel"/>
    <w:tmpl w:val="C4B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D4827"/>
    <w:multiLevelType w:val="hybridMultilevel"/>
    <w:tmpl w:val="937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9"/>
    <w:rsid w:val="003A6A78"/>
    <w:rsid w:val="004632F9"/>
    <w:rsid w:val="00651313"/>
    <w:rsid w:val="006C042B"/>
    <w:rsid w:val="008B0ABC"/>
    <w:rsid w:val="00C07F1A"/>
    <w:rsid w:val="00C43BA1"/>
    <w:rsid w:val="00DD2CA1"/>
    <w:rsid w:val="00E5694D"/>
    <w:rsid w:val="00E57FA4"/>
    <w:rsid w:val="00EB49BD"/>
    <w:rsid w:val="00F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Generose, Angie</dc:creator>
  <cp:lastModifiedBy>Generose, Angie</cp:lastModifiedBy>
  <cp:revision>9</cp:revision>
  <dcterms:created xsi:type="dcterms:W3CDTF">2012-06-20T16:42:00Z</dcterms:created>
  <dcterms:modified xsi:type="dcterms:W3CDTF">2012-06-20T17:04:00Z</dcterms:modified>
</cp:coreProperties>
</file>